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58500" w14:textId="4F45BD99" w:rsidR="002541B3" w:rsidRPr="00765D5D" w:rsidRDefault="001534E9" w:rsidP="006510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D5D">
        <w:rPr>
          <w:rFonts w:ascii="Times New Roman" w:hAnsi="Times New Roman" w:cs="Times New Roman"/>
          <w:b/>
          <w:bCs/>
          <w:sz w:val="28"/>
          <w:szCs w:val="28"/>
        </w:rPr>
        <w:t>Strategie předcházení školní neúspěšnosti</w:t>
      </w:r>
    </w:p>
    <w:p w14:paraId="14D84818" w14:textId="77777777" w:rsidR="00765D5D" w:rsidRDefault="00765D5D" w:rsidP="006510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77105" w14:textId="1F2C043F" w:rsidR="001534E9" w:rsidRDefault="001534E9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 xml:space="preserve">Strategie předcházení školní neúspěšnosti vychází </w:t>
      </w:r>
      <w:r w:rsidR="00A86980">
        <w:rPr>
          <w:rFonts w:ascii="Times New Roman" w:hAnsi="Times New Roman" w:cs="Times New Roman"/>
          <w:sz w:val="24"/>
          <w:szCs w:val="24"/>
        </w:rPr>
        <w:t>z</w:t>
      </w:r>
      <w:r w:rsidRPr="00765D5D">
        <w:rPr>
          <w:rFonts w:ascii="Times New Roman" w:hAnsi="Times New Roman" w:cs="Times New Roman"/>
          <w:sz w:val="24"/>
          <w:szCs w:val="24"/>
        </w:rPr>
        <w:t xml:space="preserve"> vyhlášky č. 197/2016 Sb. o poskytování poradenských služeb ve školách a školských poradenských zařízeních. </w:t>
      </w:r>
    </w:p>
    <w:p w14:paraId="1D5F5A69" w14:textId="77777777" w:rsidR="00187B3E" w:rsidRPr="00765D5D" w:rsidRDefault="00187B3E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CCA3F" w14:textId="2F741FCC" w:rsidR="001534E9" w:rsidRPr="00765D5D" w:rsidRDefault="001534E9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 xml:space="preserve">Školní neúspěšnost je závažný problém, který může žáka velmi poznamenat. Může být způsobena osobností žáka, </w:t>
      </w:r>
      <w:r w:rsidR="000260E4" w:rsidRPr="00765D5D">
        <w:rPr>
          <w:rFonts w:ascii="Times New Roman" w:hAnsi="Times New Roman" w:cs="Times New Roman"/>
          <w:sz w:val="24"/>
          <w:szCs w:val="24"/>
        </w:rPr>
        <w:t>rodinnou výchovou či nízkou motivací. Často není na vině pouze jeden faktor, ale soubor příčin, kter</w:t>
      </w:r>
      <w:r w:rsidR="00A86980">
        <w:rPr>
          <w:rFonts w:ascii="Times New Roman" w:hAnsi="Times New Roman" w:cs="Times New Roman"/>
          <w:sz w:val="24"/>
          <w:szCs w:val="24"/>
        </w:rPr>
        <w:t>é</w:t>
      </w:r>
      <w:r w:rsidR="000260E4" w:rsidRPr="00765D5D">
        <w:rPr>
          <w:rFonts w:ascii="Times New Roman" w:hAnsi="Times New Roman" w:cs="Times New Roman"/>
          <w:sz w:val="24"/>
          <w:szCs w:val="24"/>
        </w:rPr>
        <w:t xml:space="preserve"> je nutné dobře rozeznat. K řešení školní neúspěšnosti je vyžadována </w:t>
      </w:r>
      <w:r w:rsidR="00492313" w:rsidRPr="00765D5D">
        <w:rPr>
          <w:rFonts w:ascii="Times New Roman" w:hAnsi="Times New Roman" w:cs="Times New Roman"/>
          <w:sz w:val="24"/>
          <w:szCs w:val="24"/>
        </w:rPr>
        <w:t xml:space="preserve">systematická a </w:t>
      </w:r>
      <w:r w:rsidR="00790F14" w:rsidRPr="00765D5D">
        <w:rPr>
          <w:rFonts w:ascii="Times New Roman" w:hAnsi="Times New Roman" w:cs="Times New Roman"/>
          <w:sz w:val="24"/>
          <w:szCs w:val="24"/>
        </w:rPr>
        <w:t>často</w:t>
      </w:r>
      <w:r w:rsidR="00492313" w:rsidRPr="00765D5D">
        <w:rPr>
          <w:rFonts w:ascii="Times New Roman" w:hAnsi="Times New Roman" w:cs="Times New Roman"/>
          <w:sz w:val="24"/>
          <w:szCs w:val="24"/>
        </w:rPr>
        <w:t xml:space="preserve"> náročná práce se žákem</w:t>
      </w:r>
      <w:r w:rsidR="00790F14" w:rsidRPr="00765D5D">
        <w:rPr>
          <w:rFonts w:ascii="Times New Roman" w:hAnsi="Times New Roman" w:cs="Times New Roman"/>
          <w:sz w:val="24"/>
          <w:szCs w:val="24"/>
        </w:rPr>
        <w:t>. V mnohých případech je potřeba zapojit do řešení i pedagogické pracovníky, rodinné zástupce a odborníky.</w:t>
      </w:r>
    </w:p>
    <w:p w14:paraId="1F180A24" w14:textId="77777777" w:rsidR="00765D5D" w:rsidRDefault="00765D5D" w:rsidP="0065101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029C6B" w14:textId="485279D0" w:rsidR="00D30F30" w:rsidRPr="00765D5D" w:rsidRDefault="00D30F30" w:rsidP="00187B3E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5D5D">
        <w:rPr>
          <w:rFonts w:ascii="Times New Roman" w:hAnsi="Times New Roman" w:cs="Times New Roman"/>
          <w:b/>
          <w:bCs/>
          <w:sz w:val="24"/>
          <w:szCs w:val="24"/>
          <w:u w:val="single"/>
        </w:rPr>
        <w:t>Příčiny školní neúspěšnosti</w:t>
      </w:r>
    </w:p>
    <w:p w14:paraId="2BA452E7" w14:textId="5DCDDF8D" w:rsidR="00D30F30" w:rsidRDefault="00D30F30" w:rsidP="00187B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0FA">
        <w:rPr>
          <w:rFonts w:ascii="Times New Roman" w:hAnsi="Times New Roman" w:cs="Times New Roman"/>
          <w:b/>
          <w:bCs/>
          <w:sz w:val="24"/>
          <w:szCs w:val="24"/>
        </w:rPr>
        <w:t>osobnost dítěte</w:t>
      </w:r>
      <w:r w:rsidRPr="00C440FA">
        <w:rPr>
          <w:rFonts w:ascii="Times New Roman" w:hAnsi="Times New Roman" w:cs="Times New Roman"/>
          <w:sz w:val="24"/>
          <w:szCs w:val="24"/>
        </w:rPr>
        <w:t xml:space="preserve"> </w:t>
      </w:r>
      <w:r w:rsidR="00C440FA" w:rsidRPr="00C440FA">
        <w:rPr>
          <w:rFonts w:ascii="Times New Roman" w:hAnsi="Times New Roman" w:cs="Times New Roman"/>
          <w:sz w:val="24"/>
          <w:szCs w:val="24"/>
        </w:rPr>
        <w:t xml:space="preserve">- </w:t>
      </w:r>
      <w:r w:rsidRPr="00C440FA">
        <w:rPr>
          <w:rFonts w:ascii="Times New Roman" w:hAnsi="Times New Roman" w:cs="Times New Roman"/>
          <w:sz w:val="24"/>
          <w:szCs w:val="24"/>
        </w:rPr>
        <w:t xml:space="preserve">snížená inteligence, nedostatečná paměť, emoční labilita, nízká sebedůvěra, </w:t>
      </w:r>
      <w:r w:rsidR="00C109D2" w:rsidRPr="00C440FA">
        <w:rPr>
          <w:rFonts w:ascii="Times New Roman" w:hAnsi="Times New Roman" w:cs="Times New Roman"/>
          <w:sz w:val="24"/>
          <w:szCs w:val="24"/>
        </w:rPr>
        <w:t xml:space="preserve">nízká odolnost vůči zátěži, </w:t>
      </w:r>
      <w:r w:rsidRPr="00C440FA">
        <w:rPr>
          <w:rFonts w:ascii="Times New Roman" w:hAnsi="Times New Roman" w:cs="Times New Roman"/>
          <w:sz w:val="24"/>
          <w:szCs w:val="24"/>
        </w:rPr>
        <w:t>poruchy učení, poruchy chování a jiná zdravotní komplikace</w:t>
      </w:r>
      <w:r w:rsidR="00C109D2" w:rsidRPr="00C440FA">
        <w:rPr>
          <w:rFonts w:ascii="Times New Roman" w:hAnsi="Times New Roman" w:cs="Times New Roman"/>
          <w:sz w:val="24"/>
          <w:szCs w:val="24"/>
        </w:rPr>
        <w:t xml:space="preserve"> žáka</w:t>
      </w:r>
    </w:p>
    <w:p w14:paraId="3E05FD63" w14:textId="77777777" w:rsidR="00C440FA" w:rsidRPr="00C440FA" w:rsidRDefault="00C440FA" w:rsidP="00187B3E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B1E697F" w14:textId="06D69EA7" w:rsidR="00D30F30" w:rsidRDefault="00D30F30" w:rsidP="00187B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FA">
        <w:rPr>
          <w:rFonts w:ascii="Times New Roman" w:hAnsi="Times New Roman" w:cs="Times New Roman"/>
          <w:b/>
          <w:bCs/>
          <w:sz w:val="24"/>
          <w:szCs w:val="24"/>
        </w:rPr>
        <w:t>rodina</w:t>
      </w:r>
      <w:r w:rsidRPr="00C440FA">
        <w:rPr>
          <w:rFonts w:ascii="Times New Roman" w:hAnsi="Times New Roman" w:cs="Times New Roman"/>
          <w:sz w:val="24"/>
          <w:szCs w:val="24"/>
        </w:rPr>
        <w:t xml:space="preserve"> </w:t>
      </w:r>
      <w:r w:rsidR="00C440FA" w:rsidRPr="00C440FA">
        <w:rPr>
          <w:rFonts w:ascii="Times New Roman" w:hAnsi="Times New Roman" w:cs="Times New Roman"/>
          <w:sz w:val="24"/>
          <w:szCs w:val="24"/>
        </w:rPr>
        <w:t xml:space="preserve"> - </w:t>
      </w:r>
      <w:r w:rsidRPr="00C440FA">
        <w:rPr>
          <w:rFonts w:ascii="Times New Roman" w:hAnsi="Times New Roman" w:cs="Times New Roman"/>
          <w:sz w:val="24"/>
          <w:szCs w:val="24"/>
        </w:rPr>
        <w:t xml:space="preserve">nepodnětné rodinné prostředí, rozdílné sociální podmínky, nesprávná výchova, </w:t>
      </w:r>
      <w:r w:rsidR="00C109D2" w:rsidRPr="00C440FA">
        <w:rPr>
          <w:rFonts w:ascii="Times New Roman" w:hAnsi="Times New Roman" w:cs="Times New Roman"/>
          <w:sz w:val="24"/>
          <w:szCs w:val="24"/>
        </w:rPr>
        <w:t>problémy ve vztazích v rodině, příliš velké nároky rodiny</w:t>
      </w:r>
    </w:p>
    <w:p w14:paraId="72911E6B" w14:textId="77777777" w:rsidR="00C440FA" w:rsidRPr="00C440FA" w:rsidRDefault="00C440FA" w:rsidP="00187B3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B4E15" w14:textId="16BE0C7A" w:rsidR="00C109D2" w:rsidRDefault="00C109D2" w:rsidP="00187B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FA">
        <w:rPr>
          <w:rFonts w:ascii="Times New Roman" w:hAnsi="Times New Roman" w:cs="Times New Roman"/>
          <w:b/>
          <w:bCs/>
          <w:sz w:val="24"/>
          <w:szCs w:val="24"/>
        </w:rPr>
        <w:t>nedostatky ve výchovně vzdělávacím procesu</w:t>
      </w:r>
      <w:r w:rsidRPr="00C440FA">
        <w:rPr>
          <w:rFonts w:ascii="Times New Roman" w:hAnsi="Times New Roman" w:cs="Times New Roman"/>
          <w:sz w:val="24"/>
          <w:szCs w:val="24"/>
        </w:rPr>
        <w:t xml:space="preserve"> </w:t>
      </w:r>
      <w:r w:rsidR="00C440FA" w:rsidRPr="00C440FA">
        <w:rPr>
          <w:rFonts w:ascii="Times New Roman" w:hAnsi="Times New Roman" w:cs="Times New Roman"/>
          <w:sz w:val="24"/>
          <w:szCs w:val="24"/>
        </w:rPr>
        <w:t xml:space="preserve">- </w:t>
      </w:r>
      <w:r w:rsidRPr="00C440FA">
        <w:rPr>
          <w:rFonts w:ascii="Times New Roman" w:hAnsi="Times New Roman" w:cs="Times New Roman"/>
          <w:sz w:val="24"/>
          <w:szCs w:val="24"/>
        </w:rPr>
        <w:t>nedostatečný rozvoj zájmu o učení, záporný vztah žáka k učení, nedostatečná motivace, záporný vztah žáka k učiteli, záporný vztah žáka ke spolužákům, školní fobií</w:t>
      </w:r>
    </w:p>
    <w:p w14:paraId="13F15374" w14:textId="77777777" w:rsidR="00C440FA" w:rsidRPr="00C440FA" w:rsidRDefault="00C440FA" w:rsidP="00C4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C918E" w14:textId="57225D03" w:rsidR="00553558" w:rsidRPr="00C440FA" w:rsidRDefault="00553558" w:rsidP="00187B3E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40FA">
        <w:rPr>
          <w:rFonts w:ascii="Times New Roman" w:hAnsi="Times New Roman" w:cs="Times New Roman"/>
          <w:b/>
          <w:bCs/>
          <w:sz w:val="24"/>
          <w:szCs w:val="24"/>
          <w:u w:val="single"/>
        </w:rPr>
        <w:t>Doprovodné projevy školní neúspěšnosti</w:t>
      </w:r>
    </w:p>
    <w:p w14:paraId="5C572C55" w14:textId="3A2C840C" w:rsidR="00553558" w:rsidRPr="00765D5D" w:rsidRDefault="00553558" w:rsidP="00187B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bolesti hlavy</w:t>
      </w:r>
    </w:p>
    <w:p w14:paraId="58D2A3B7" w14:textId="31D8CC8F" w:rsidR="00553558" w:rsidRPr="00765D5D" w:rsidRDefault="00553558" w:rsidP="00187B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bolesti břicha</w:t>
      </w:r>
    </w:p>
    <w:p w14:paraId="705DABCD" w14:textId="7249FF81" w:rsidR="00553558" w:rsidRPr="00765D5D" w:rsidRDefault="00553558" w:rsidP="00187B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zvracení</w:t>
      </w:r>
    </w:p>
    <w:p w14:paraId="1BDBEF4D" w14:textId="5D0CE76C" w:rsidR="00553558" w:rsidRPr="00765D5D" w:rsidRDefault="00553558" w:rsidP="00187B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záškoláctví</w:t>
      </w:r>
    </w:p>
    <w:p w14:paraId="5317035C" w14:textId="77325867" w:rsidR="00553558" w:rsidRPr="00765D5D" w:rsidRDefault="00553558" w:rsidP="00187B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útěky z domova</w:t>
      </w:r>
    </w:p>
    <w:p w14:paraId="2C8DD744" w14:textId="0DD632F3" w:rsidR="00553558" w:rsidRPr="00765D5D" w:rsidRDefault="00553558" w:rsidP="00187B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pocit méněcennosti</w:t>
      </w:r>
    </w:p>
    <w:p w14:paraId="6D6D55C3" w14:textId="167A88E7" w:rsidR="00553558" w:rsidRDefault="00553558" w:rsidP="00187B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ztráta motivace aj.</w:t>
      </w:r>
    </w:p>
    <w:p w14:paraId="75E2D617" w14:textId="77777777" w:rsidR="00C440FA" w:rsidRPr="00765D5D" w:rsidRDefault="00C440FA" w:rsidP="00C440F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0AA9668" w14:textId="77777777" w:rsidR="004629C0" w:rsidRPr="00C440FA" w:rsidRDefault="004629C0" w:rsidP="00187B3E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40FA">
        <w:rPr>
          <w:rFonts w:ascii="Times New Roman" w:hAnsi="Times New Roman" w:cs="Times New Roman"/>
          <w:b/>
          <w:bCs/>
          <w:sz w:val="24"/>
          <w:szCs w:val="24"/>
          <w:u w:val="single"/>
        </w:rPr>
        <w:t>Řešení školní neúspěšnosti</w:t>
      </w:r>
    </w:p>
    <w:p w14:paraId="0AD88B42" w14:textId="46954BBA" w:rsidR="000706B0" w:rsidRDefault="004629C0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Při řešení školní neúspěšnosti je nutné žáka podrobit důkladn</w:t>
      </w:r>
      <w:r w:rsidR="007F5D0D" w:rsidRPr="00765D5D">
        <w:rPr>
          <w:rFonts w:ascii="Times New Roman" w:hAnsi="Times New Roman" w:cs="Times New Roman"/>
          <w:sz w:val="24"/>
          <w:szCs w:val="24"/>
        </w:rPr>
        <w:t>ému rozboru</w:t>
      </w:r>
      <w:r w:rsidRPr="00765D5D">
        <w:rPr>
          <w:rFonts w:ascii="Times New Roman" w:hAnsi="Times New Roman" w:cs="Times New Roman"/>
          <w:sz w:val="24"/>
          <w:szCs w:val="24"/>
        </w:rPr>
        <w:t xml:space="preserve">, aby došlo </w:t>
      </w:r>
      <w:r w:rsidR="00A05AA6" w:rsidRPr="00765D5D">
        <w:rPr>
          <w:rFonts w:ascii="Times New Roman" w:hAnsi="Times New Roman" w:cs="Times New Roman"/>
          <w:sz w:val="24"/>
          <w:szCs w:val="24"/>
        </w:rPr>
        <w:t>k identifikaci</w:t>
      </w:r>
      <w:r w:rsidRPr="00765D5D">
        <w:rPr>
          <w:rFonts w:ascii="Times New Roman" w:hAnsi="Times New Roman" w:cs="Times New Roman"/>
          <w:sz w:val="24"/>
          <w:szCs w:val="24"/>
        </w:rPr>
        <w:t xml:space="preserve"> konkrétních příčin selháván</w:t>
      </w:r>
      <w:r w:rsidR="007F5D0D" w:rsidRPr="00765D5D">
        <w:rPr>
          <w:rFonts w:ascii="Times New Roman" w:hAnsi="Times New Roman" w:cs="Times New Roman"/>
          <w:sz w:val="24"/>
          <w:szCs w:val="24"/>
        </w:rPr>
        <w:t>í</w:t>
      </w:r>
      <w:r w:rsidR="001B6C1B" w:rsidRPr="00765D5D">
        <w:rPr>
          <w:rFonts w:ascii="Times New Roman" w:hAnsi="Times New Roman" w:cs="Times New Roman"/>
          <w:sz w:val="24"/>
          <w:szCs w:val="24"/>
        </w:rPr>
        <w:t xml:space="preserve">. </w:t>
      </w:r>
      <w:r w:rsidR="007F5D0D" w:rsidRPr="00765D5D">
        <w:rPr>
          <w:rFonts w:ascii="Times New Roman" w:hAnsi="Times New Roman" w:cs="Times New Roman"/>
          <w:sz w:val="24"/>
          <w:szCs w:val="24"/>
        </w:rPr>
        <w:t>Je nezbytné rozpoznat možnosti žáka, způsob učení a vzdělávací potřeby. Na základě daných předpokladů je potřeba nastavit vhodná opatření. Opatření musejí být uskutečněn</w:t>
      </w:r>
      <w:r w:rsidR="0055120B">
        <w:rPr>
          <w:rFonts w:ascii="Times New Roman" w:hAnsi="Times New Roman" w:cs="Times New Roman"/>
          <w:sz w:val="24"/>
          <w:szCs w:val="24"/>
        </w:rPr>
        <w:t>a</w:t>
      </w:r>
      <w:r w:rsidR="007F5D0D" w:rsidRPr="00765D5D">
        <w:rPr>
          <w:rFonts w:ascii="Times New Roman" w:hAnsi="Times New Roman" w:cs="Times New Roman"/>
          <w:sz w:val="24"/>
          <w:szCs w:val="24"/>
        </w:rPr>
        <w:t xml:space="preserve"> co nejdříve, aby byl neúspěch žáka brzo </w:t>
      </w:r>
      <w:r w:rsidR="0055120B">
        <w:rPr>
          <w:rFonts w:ascii="Times New Roman" w:hAnsi="Times New Roman" w:cs="Times New Roman"/>
          <w:sz w:val="24"/>
          <w:szCs w:val="24"/>
        </w:rPr>
        <w:t>napraven.</w:t>
      </w:r>
    </w:p>
    <w:p w14:paraId="35CC59A0" w14:textId="77777777" w:rsidR="00187B3E" w:rsidRDefault="00187B3E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F5A3F" w14:textId="59369DEB" w:rsidR="000706B0" w:rsidRPr="00C440FA" w:rsidRDefault="000706B0" w:rsidP="00187B3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0FA">
        <w:rPr>
          <w:rFonts w:ascii="Times New Roman" w:hAnsi="Times New Roman" w:cs="Times New Roman"/>
          <w:b/>
          <w:bCs/>
          <w:sz w:val="24"/>
          <w:szCs w:val="24"/>
        </w:rPr>
        <w:t>Opatření volíme individuálně na základě zjištěných potřeb žáka</w:t>
      </w:r>
    </w:p>
    <w:p w14:paraId="4547A4C5" w14:textId="2CE67A79" w:rsidR="000706B0" w:rsidRDefault="000706B0" w:rsidP="00187B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poruchy učení, chování apod. – specifické pedagogické metody a postupy, často na základě doporučení z pedagogicky-psychologické poradny</w:t>
      </w:r>
    </w:p>
    <w:p w14:paraId="20F53E8D" w14:textId="77777777" w:rsidR="00187B3E" w:rsidRPr="00765D5D" w:rsidRDefault="00187B3E" w:rsidP="00187B3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538A2" w14:textId="5A6E6960" w:rsidR="000706B0" w:rsidRPr="00765D5D" w:rsidRDefault="000706B0" w:rsidP="00187B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žáci sociálně znevýhodnění – motivace k učení, spolupráce s rodinou, vhodné podmínky pro domácí přípravu, zajištění přístupu k internetu, začleňování do kolektivu</w:t>
      </w:r>
    </w:p>
    <w:p w14:paraId="658DDE34" w14:textId="5BF596EA" w:rsidR="000706B0" w:rsidRPr="00765D5D" w:rsidRDefault="000706B0" w:rsidP="00187B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lastRenderedPageBreak/>
        <w:t>žáci s častou absencí – pomoc při zvládnutí zameškané látky,</w:t>
      </w:r>
      <w:r w:rsidR="00014A2C" w:rsidRPr="00765D5D">
        <w:rPr>
          <w:rFonts w:ascii="Times New Roman" w:hAnsi="Times New Roman" w:cs="Times New Roman"/>
          <w:sz w:val="24"/>
          <w:szCs w:val="24"/>
        </w:rPr>
        <w:t xml:space="preserve"> konzultační hodiny, doučování, stanovení termínů zkoušení</w:t>
      </w:r>
    </w:p>
    <w:p w14:paraId="77AB780E" w14:textId="2592CC2A" w:rsidR="00B8107A" w:rsidRPr="00765D5D" w:rsidRDefault="00B8107A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F2082" w14:textId="6B00253E" w:rsidR="00B8107A" w:rsidRPr="00C440FA" w:rsidRDefault="00B8107A" w:rsidP="00187B3E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40FA">
        <w:rPr>
          <w:rFonts w:ascii="Times New Roman" w:hAnsi="Times New Roman" w:cs="Times New Roman"/>
          <w:b/>
          <w:bCs/>
          <w:sz w:val="24"/>
          <w:szCs w:val="24"/>
          <w:u w:val="single"/>
        </w:rPr>
        <w:t>Postup při řešení školní neúspěšnosti</w:t>
      </w:r>
    </w:p>
    <w:p w14:paraId="7FA19B21" w14:textId="34D4BD97" w:rsidR="00B8107A" w:rsidRPr="00187B3E" w:rsidRDefault="00B8107A" w:rsidP="00187B3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B3E">
        <w:rPr>
          <w:rFonts w:ascii="Times New Roman" w:hAnsi="Times New Roman" w:cs="Times New Roman"/>
          <w:b/>
          <w:bCs/>
          <w:sz w:val="24"/>
          <w:szCs w:val="24"/>
        </w:rPr>
        <w:t>Zainteresované subjekty</w:t>
      </w:r>
    </w:p>
    <w:p w14:paraId="3067FC7F" w14:textId="77777777" w:rsidR="00B8107A" w:rsidRPr="00765D5D" w:rsidRDefault="00B8107A" w:rsidP="00187B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vyučující problematického předmětu</w:t>
      </w:r>
    </w:p>
    <w:p w14:paraId="204E59AC" w14:textId="77777777" w:rsidR="00B8107A" w:rsidRPr="00765D5D" w:rsidRDefault="00B8107A" w:rsidP="00187B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třídní učitel</w:t>
      </w:r>
    </w:p>
    <w:p w14:paraId="78D2E489" w14:textId="77777777" w:rsidR="00B8107A" w:rsidRDefault="00B8107A" w:rsidP="00187B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výchovný poradce</w:t>
      </w:r>
    </w:p>
    <w:p w14:paraId="2398ECE0" w14:textId="3CC420FF" w:rsidR="00E84467" w:rsidRPr="00765D5D" w:rsidRDefault="00E84467" w:rsidP="00187B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speciální pedagog</w:t>
      </w:r>
    </w:p>
    <w:p w14:paraId="4D965FCB" w14:textId="77777777" w:rsidR="00B8107A" w:rsidRPr="00765D5D" w:rsidRDefault="00B8107A" w:rsidP="00187B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školní metodik prevence</w:t>
      </w:r>
    </w:p>
    <w:p w14:paraId="1CE5CAB0" w14:textId="77777777" w:rsidR="00B8107A" w:rsidRPr="00765D5D" w:rsidRDefault="00B8107A" w:rsidP="00187B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ředitel školy</w:t>
      </w:r>
    </w:p>
    <w:p w14:paraId="369D708B" w14:textId="77777777" w:rsidR="00B8107A" w:rsidRPr="00765D5D" w:rsidRDefault="00B8107A" w:rsidP="00187B3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zákonný zástupci</w:t>
      </w:r>
    </w:p>
    <w:p w14:paraId="14C3D0EF" w14:textId="77777777" w:rsidR="00187B3E" w:rsidRDefault="00187B3E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A1C36" w14:textId="70FF9D21" w:rsidR="00B8107A" w:rsidRPr="00765D5D" w:rsidRDefault="00B8107A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Neprospívající žáky uvede na pedagogické poradě vyučující pedagog. Třídní učitel oznámí neúspěšnost ž</w:t>
      </w:r>
      <w:r w:rsidR="00E84467">
        <w:rPr>
          <w:rFonts w:ascii="Times New Roman" w:hAnsi="Times New Roman" w:cs="Times New Roman"/>
          <w:sz w:val="24"/>
          <w:szCs w:val="24"/>
        </w:rPr>
        <w:t>á</w:t>
      </w:r>
      <w:r w:rsidRPr="00765D5D">
        <w:rPr>
          <w:rFonts w:ascii="Times New Roman" w:hAnsi="Times New Roman" w:cs="Times New Roman"/>
          <w:sz w:val="24"/>
          <w:szCs w:val="24"/>
        </w:rPr>
        <w:t>ka zákonnému zástupci a dohodne termín osobn</w:t>
      </w:r>
      <w:r w:rsidR="006D19CE" w:rsidRPr="00765D5D">
        <w:rPr>
          <w:rFonts w:ascii="Times New Roman" w:hAnsi="Times New Roman" w:cs="Times New Roman"/>
          <w:sz w:val="24"/>
          <w:szCs w:val="24"/>
        </w:rPr>
        <w:t>ího setkání</w:t>
      </w:r>
      <w:r w:rsidRPr="00765D5D">
        <w:rPr>
          <w:rFonts w:ascii="Times New Roman" w:hAnsi="Times New Roman" w:cs="Times New Roman"/>
          <w:sz w:val="24"/>
          <w:szCs w:val="24"/>
        </w:rPr>
        <w:t xml:space="preserve">. </w:t>
      </w:r>
      <w:r w:rsidR="00AA4C37" w:rsidRPr="00765D5D">
        <w:rPr>
          <w:rFonts w:ascii="Times New Roman" w:hAnsi="Times New Roman" w:cs="Times New Roman"/>
          <w:sz w:val="24"/>
          <w:szCs w:val="24"/>
        </w:rPr>
        <w:t>Setkání</w:t>
      </w:r>
      <w:r w:rsidR="006D19CE" w:rsidRPr="00765D5D">
        <w:rPr>
          <w:rFonts w:ascii="Times New Roman" w:hAnsi="Times New Roman" w:cs="Times New Roman"/>
          <w:sz w:val="24"/>
          <w:szCs w:val="24"/>
        </w:rPr>
        <w:t xml:space="preserve"> se zúčastní třídní učitel, žák, zákonný zástupce, vyučující konkrétního předmětu</w:t>
      </w:r>
      <w:r w:rsidR="00AA4C37" w:rsidRPr="00765D5D">
        <w:rPr>
          <w:rFonts w:ascii="Times New Roman" w:hAnsi="Times New Roman" w:cs="Times New Roman"/>
          <w:sz w:val="24"/>
          <w:szCs w:val="24"/>
        </w:rPr>
        <w:t xml:space="preserve"> (</w:t>
      </w:r>
      <w:r w:rsidR="006D19CE" w:rsidRPr="00765D5D">
        <w:rPr>
          <w:rFonts w:ascii="Times New Roman" w:hAnsi="Times New Roman" w:cs="Times New Roman"/>
          <w:sz w:val="24"/>
          <w:szCs w:val="24"/>
        </w:rPr>
        <w:t>ve kterém žák neprospívá</w:t>
      </w:r>
      <w:r w:rsidR="00AA4C37" w:rsidRPr="00765D5D">
        <w:rPr>
          <w:rFonts w:ascii="Times New Roman" w:hAnsi="Times New Roman" w:cs="Times New Roman"/>
          <w:sz w:val="24"/>
          <w:szCs w:val="24"/>
        </w:rPr>
        <w:t>)</w:t>
      </w:r>
      <w:r w:rsidR="006D19CE" w:rsidRPr="00765D5D">
        <w:rPr>
          <w:rFonts w:ascii="Times New Roman" w:hAnsi="Times New Roman" w:cs="Times New Roman"/>
          <w:sz w:val="24"/>
          <w:szCs w:val="24"/>
        </w:rPr>
        <w:t xml:space="preserve"> a případně</w:t>
      </w:r>
      <w:r w:rsidR="00AA4C37" w:rsidRPr="00765D5D">
        <w:rPr>
          <w:rFonts w:ascii="Times New Roman" w:hAnsi="Times New Roman" w:cs="Times New Roman"/>
          <w:sz w:val="24"/>
          <w:szCs w:val="24"/>
        </w:rPr>
        <w:t xml:space="preserve"> v</w:t>
      </w:r>
      <w:r w:rsidR="006D19CE" w:rsidRPr="00765D5D">
        <w:rPr>
          <w:rFonts w:ascii="Times New Roman" w:hAnsi="Times New Roman" w:cs="Times New Roman"/>
          <w:sz w:val="24"/>
          <w:szCs w:val="24"/>
        </w:rPr>
        <w:t>ýchovný poradce.</w:t>
      </w:r>
      <w:r w:rsidR="00AA4C37" w:rsidRPr="00765D5D">
        <w:rPr>
          <w:rFonts w:ascii="Times New Roman" w:hAnsi="Times New Roman" w:cs="Times New Roman"/>
          <w:sz w:val="24"/>
          <w:szCs w:val="24"/>
        </w:rPr>
        <w:t xml:space="preserve"> Dojde k domluvě možností vedoucích ke zlepšení</w:t>
      </w:r>
      <w:r w:rsidR="0055120B">
        <w:rPr>
          <w:rFonts w:ascii="Times New Roman" w:hAnsi="Times New Roman" w:cs="Times New Roman"/>
          <w:sz w:val="24"/>
          <w:szCs w:val="24"/>
        </w:rPr>
        <w:t xml:space="preserve"> situace</w:t>
      </w:r>
      <w:r w:rsidR="00AA4C37" w:rsidRPr="00765D5D">
        <w:rPr>
          <w:rFonts w:ascii="Times New Roman" w:hAnsi="Times New Roman" w:cs="Times New Roman"/>
          <w:sz w:val="24"/>
          <w:szCs w:val="24"/>
        </w:rPr>
        <w:t xml:space="preserve"> a termínu další schůzky, kde se probere zlepšení či neúspěšnost domluvené strategie. </w:t>
      </w:r>
    </w:p>
    <w:p w14:paraId="3F566BDC" w14:textId="41C1354F" w:rsidR="00187B3E" w:rsidRDefault="00187B3E" w:rsidP="00187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6F357" w14:textId="77777777" w:rsidR="005F5C33" w:rsidRDefault="005F5C33" w:rsidP="00187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5BF9B" w14:textId="4ED44E00" w:rsidR="00AA4C37" w:rsidRDefault="00366AF4" w:rsidP="00187B3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Metody </w:t>
      </w:r>
      <w:r w:rsidR="005F5C33">
        <w:rPr>
          <w:rFonts w:ascii="Times New Roman" w:hAnsi="Times New Roman" w:cs="Times New Roman"/>
          <w:b/>
          <w:bCs/>
          <w:sz w:val="24"/>
          <w:szCs w:val="24"/>
        </w:rPr>
        <w:t xml:space="preserve">a formy </w:t>
      </w:r>
      <w:r>
        <w:rPr>
          <w:rFonts w:ascii="Times New Roman" w:hAnsi="Times New Roman" w:cs="Times New Roman"/>
          <w:b/>
          <w:bCs/>
          <w:sz w:val="24"/>
          <w:szCs w:val="24"/>
        </w:rPr>
        <w:t>práce</w:t>
      </w:r>
      <w:r w:rsidR="005F5C33">
        <w:rPr>
          <w:rFonts w:ascii="Times New Roman" w:hAnsi="Times New Roman" w:cs="Times New Roman"/>
          <w:b/>
          <w:bCs/>
          <w:sz w:val="24"/>
          <w:szCs w:val="24"/>
        </w:rPr>
        <w:t xml:space="preserve"> využívané pedagogem</w:t>
      </w:r>
    </w:p>
    <w:p w14:paraId="2E36205D" w14:textId="5BA260E7" w:rsidR="00366AF4" w:rsidRPr="00366AF4" w:rsidRDefault="00366AF4" w:rsidP="005F5C33">
      <w:pPr>
        <w:pStyle w:val="Normlnweb"/>
        <w:spacing w:before="0" w:beforeAutospacing="0" w:after="12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66AF4">
        <w:rPr>
          <w:rFonts w:eastAsiaTheme="minorHAnsi"/>
          <w:lang w:eastAsia="en-US"/>
        </w:rPr>
        <w:t>podpůrný studijní plán</w:t>
      </w:r>
      <w:r w:rsidR="005F5C33">
        <w:rPr>
          <w:rFonts w:eastAsiaTheme="minorHAnsi"/>
          <w:lang w:eastAsia="en-US"/>
        </w:rPr>
        <w:t xml:space="preserve"> (</w:t>
      </w:r>
      <w:r w:rsidRPr="00366AF4">
        <w:rPr>
          <w:rFonts w:eastAsiaTheme="minorHAnsi"/>
          <w:lang w:eastAsia="en-US"/>
        </w:rPr>
        <w:t>stanovení přiměřeného obsahu učiva</w:t>
      </w:r>
      <w:r w:rsidR="005F5C33">
        <w:rPr>
          <w:rFonts w:eastAsiaTheme="minorHAnsi"/>
          <w:lang w:eastAsia="en-US"/>
        </w:rPr>
        <w:t>)</w:t>
      </w:r>
      <w:r w:rsidRPr="00366AF4">
        <w:rPr>
          <w:rFonts w:eastAsiaTheme="minorHAnsi"/>
          <w:lang w:eastAsia="en-US"/>
        </w:rPr>
        <w:t xml:space="preserve"> – </w:t>
      </w:r>
      <w:r w:rsidR="005F5C33">
        <w:rPr>
          <w:rFonts w:eastAsiaTheme="minorHAnsi"/>
          <w:lang w:eastAsia="en-US"/>
        </w:rPr>
        <w:t>pedagog</w:t>
      </w:r>
      <w:r w:rsidRPr="00366AF4">
        <w:rPr>
          <w:rFonts w:eastAsiaTheme="minorHAnsi"/>
          <w:lang w:eastAsia="en-US"/>
        </w:rPr>
        <w:t xml:space="preserve"> stanovuje obsah učiva v rozsahu, který odpovídá žákovým vzdělávacím možnostem (intelektovým i sociálním).</w:t>
      </w:r>
    </w:p>
    <w:p w14:paraId="6D84662D" w14:textId="26171B3E" w:rsidR="00366AF4" w:rsidRPr="00366AF4" w:rsidRDefault="00366AF4" w:rsidP="005F5C33">
      <w:pPr>
        <w:pStyle w:val="Normlnweb"/>
        <w:spacing w:before="0" w:beforeAutospacing="0" w:after="12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F5C33">
        <w:rPr>
          <w:rFonts w:eastAsiaTheme="minorHAnsi"/>
          <w:lang w:eastAsia="en-US"/>
        </w:rPr>
        <w:t>zadávání pravidelných úkolů</w:t>
      </w:r>
      <w:r w:rsidRPr="00366AF4">
        <w:rPr>
          <w:rFonts w:eastAsiaTheme="minorHAnsi"/>
          <w:i/>
          <w:iCs/>
          <w:lang w:eastAsia="en-US"/>
        </w:rPr>
        <w:t> </w:t>
      </w:r>
      <w:r w:rsidR="005F5C33">
        <w:rPr>
          <w:rFonts w:eastAsiaTheme="minorHAnsi"/>
          <w:lang w:eastAsia="en-US"/>
        </w:rPr>
        <w:t xml:space="preserve">- </w:t>
      </w:r>
      <w:r w:rsidRPr="00366AF4">
        <w:rPr>
          <w:rFonts w:eastAsiaTheme="minorHAnsi"/>
          <w:lang w:eastAsia="en-US"/>
        </w:rPr>
        <w:t>zadání práce pro domácí přípravu</w:t>
      </w:r>
      <w:r w:rsidR="005F5C33">
        <w:rPr>
          <w:rFonts w:eastAsiaTheme="minorHAnsi"/>
          <w:lang w:eastAsia="en-US"/>
        </w:rPr>
        <w:t xml:space="preserve">, </w:t>
      </w:r>
      <w:r w:rsidRPr="00366AF4">
        <w:rPr>
          <w:rFonts w:eastAsiaTheme="minorHAnsi"/>
          <w:lang w:eastAsia="en-US"/>
        </w:rPr>
        <w:t>úkoly odpovídající žákovým vzdělávacím možnostem,</w:t>
      </w:r>
    </w:p>
    <w:p w14:paraId="696FCB32" w14:textId="77777777" w:rsidR="005F5C33" w:rsidRDefault="005F5C33" w:rsidP="005F5C33">
      <w:pPr>
        <w:pStyle w:val="Normlnweb"/>
        <w:spacing w:before="0" w:beforeAutospacing="0" w:after="12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66AF4" w:rsidRPr="005F5C33">
        <w:rPr>
          <w:rFonts w:eastAsiaTheme="minorHAnsi"/>
          <w:lang w:eastAsia="en-US"/>
        </w:rPr>
        <w:t>možnost plnit zadané úkoly v rámci volných hodin ve škole</w:t>
      </w:r>
      <w:r w:rsidR="00366AF4" w:rsidRPr="00366AF4">
        <w:rPr>
          <w:rFonts w:eastAsiaTheme="minorHAnsi"/>
          <w:lang w:eastAsia="en-US"/>
        </w:rPr>
        <w:t>, možnost doučování</w:t>
      </w:r>
    </w:p>
    <w:p w14:paraId="2648E05F" w14:textId="17E21948" w:rsidR="005F5C33" w:rsidRPr="005F5C33" w:rsidRDefault="005F5C33" w:rsidP="005512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6AF4" w:rsidRPr="005F5C33">
        <w:rPr>
          <w:rFonts w:ascii="Times New Roman" w:hAnsi="Times New Roman"/>
          <w:sz w:val="24"/>
          <w:szCs w:val="24"/>
        </w:rPr>
        <w:t>užívání podpůrných aktivit</w:t>
      </w:r>
      <w:r w:rsidR="00366AF4" w:rsidRPr="005F5C33">
        <w:rPr>
          <w:rFonts w:ascii="Times New Roman" w:hAnsi="Times New Roman"/>
          <w:i/>
          <w:iCs/>
          <w:sz w:val="24"/>
          <w:szCs w:val="24"/>
        </w:rPr>
        <w:t> </w:t>
      </w:r>
      <w:r w:rsidR="00366AF4" w:rsidRPr="005F5C33">
        <w:rPr>
          <w:rFonts w:ascii="Times New Roman" w:hAnsi="Times New Roman"/>
          <w:sz w:val="24"/>
          <w:szCs w:val="24"/>
        </w:rPr>
        <w:t xml:space="preserve">– </w:t>
      </w:r>
      <w:r w:rsidRPr="005F5C33">
        <w:rPr>
          <w:rFonts w:ascii="Times New Roman" w:hAnsi="Times New Roman" w:cs="Times New Roman"/>
          <w:sz w:val="24"/>
          <w:szCs w:val="24"/>
        </w:rPr>
        <w:t xml:space="preserve">domluvení přesného data ověřování znalostí, </w:t>
      </w:r>
      <w:r w:rsidR="00366AF4" w:rsidRPr="005F5C33">
        <w:rPr>
          <w:rFonts w:ascii="Times New Roman" w:hAnsi="Times New Roman"/>
          <w:sz w:val="24"/>
          <w:szCs w:val="24"/>
        </w:rPr>
        <w:t>stanovení konkrétního učiva, umožnění opakovaného opravného pokusu</w:t>
      </w:r>
      <w:r w:rsidRPr="005F5C33">
        <w:rPr>
          <w:rFonts w:ascii="Times New Roman" w:hAnsi="Times New Roman"/>
          <w:sz w:val="24"/>
          <w:szCs w:val="24"/>
        </w:rPr>
        <w:t xml:space="preserve">, </w:t>
      </w:r>
      <w:r w:rsidRPr="005F5C33">
        <w:rPr>
          <w:rFonts w:ascii="Times New Roman" w:hAnsi="Times New Roman" w:cs="Times New Roman"/>
          <w:sz w:val="24"/>
          <w:szCs w:val="24"/>
        </w:rPr>
        <w:t>ověřování způsobem, ve kterém je žák úspěšnější (raději písemná práce než ústní zkoušení a opačně), přiměřené a srozumitelné zadání schopnostem žáka (např. doplňování gramatiky místo diktátu apod.)</w:t>
      </w:r>
    </w:p>
    <w:p w14:paraId="6371E265" w14:textId="5FA3EE10" w:rsidR="00366AF4" w:rsidRPr="00366AF4" w:rsidRDefault="005F5C33" w:rsidP="0055120B">
      <w:pPr>
        <w:pStyle w:val="Normlnweb"/>
        <w:spacing w:before="0" w:beforeAutospacing="0" w:after="12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66AF4" w:rsidRPr="00366AF4">
        <w:rPr>
          <w:rFonts w:eastAsiaTheme="minorHAnsi"/>
          <w:lang w:eastAsia="en-US"/>
        </w:rPr>
        <w:t>používání </w:t>
      </w:r>
      <w:r w:rsidR="00366AF4" w:rsidRPr="005F5C33">
        <w:rPr>
          <w:rFonts w:eastAsiaTheme="minorHAnsi"/>
          <w:lang w:eastAsia="en-US"/>
        </w:rPr>
        <w:t>podpůrných pomůcek</w:t>
      </w:r>
      <w:r w:rsidR="00366AF4" w:rsidRPr="00366AF4">
        <w:rPr>
          <w:rFonts w:eastAsiaTheme="minorHAnsi"/>
          <w:i/>
          <w:iCs/>
          <w:lang w:eastAsia="en-US"/>
        </w:rPr>
        <w:t> </w:t>
      </w:r>
      <w:r w:rsidR="00366AF4" w:rsidRPr="00366AF4">
        <w:rPr>
          <w:rFonts w:eastAsiaTheme="minorHAnsi"/>
          <w:lang w:eastAsia="en-US"/>
        </w:rPr>
        <w:t>při samostatné práci – přehledy, tabulky, kalkulačky</w:t>
      </w:r>
      <w:r>
        <w:rPr>
          <w:rFonts w:eastAsiaTheme="minorHAnsi"/>
          <w:lang w:eastAsia="en-US"/>
        </w:rPr>
        <w:t xml:space="preserve"> a další pomůcky</w:t>
      </w:r>
      <w:r w:rsidR="00366AF4" w:rsidRPr="00366AF4">
        <w:rPr>
          <w:rFonts w:eastAsiaTheme="minorHAnsi"/>
          <w:lang w:eastAsia="en-US"/>
        </w:rPr>
        <w:t>, které pomohou žákovi lépe se orientovat v učivu</w:t>
      </w:r>
    </w:p>
    <w:p w14:paraId="2307375A" w14:textId="75D89D80" w:rsidR="00366AF4" w:rsidRPr="00366AF4" w:rsidRDefault="005F5C33" w:rsidP="0055120B">
      <w:pPr>
        <w:pStyle w:val="Normlnweb"/>
        <w:spacing w:before="0" w:beforeAutospacing="0" w:after="12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66AF4" w:rsidRPr="005F5C33">
        <w:rPr>
          <w:rFonts w:eastAsiaTheme="minorHAnsi"/>
          <w:lang w:eastAsia="en-US"/>
        </w:rPr>
        <w:t>individuální práce se žákem</w:t>
      </w:r>
      <w:r w:rsidR="00366AF4" w:rsidRPr="00366AF4">
        <w:rPr>
          <w:rFonts w:eastAsiaTheme="minorHAnsi"/>
          <w:i/>
          <w:iCs/>
          <w:lang w:eastAsia="en-US"/>
        </w:rPr>
        <w:t> </w:t>
      </w:r>
      <w:r>
        <w:rPr>
          <w:rFonts w:eastAsiaTheme="minorHAnsi"/>
          <w:lang w:eastAsia="en-US"/>
        </w:rPr>
        <w:t>– konzultační hodiny, individuální opakované vysvětlení učiva</w:t>
      </w:r>
      <w:r w:rsidR="00FD34F6">
        <w:rPr>
          <w:rFonts w:eastAsiaTheme="minorHAnsi"/>
          <w:lang w:eastAsia="en-US"/>
        </w:rPr>
        <w:t>, individuální práce se speciálním pedagogem</w:t>
      </w:r>
    </w:p>
    <w:p w14:paraId="432F620E" w14:textId="4755905E" w:rsidR="00DB4266" w:rsidRPr="00765D5D" w:rsidRDefault="00DB4266" w:rsidP="0055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F4301" w14:textId="285D3083" w:rsidR="00DB4266" w:rsidRPr="00765D5D" w:rsidRDefault="00DB4266" w:rsidP="0055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 xml:space="preserve">Všichni pedagogové předávají záznamy o žácích ohrožených neúspěchem třídnímu učiteli, který je předává výchovnému poradci. Výchovný poradce eviduje seznam všech těchto žáků. </w:t>
      </w:r>
    </w:p>
    <w:p w14:paraId="79AA08AE" w14:textId="77777777" w:rsidR="00E91A9B" w:rsidRDefault="00651015" w:rsidP="0055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5D">
        <w:rPr>
          <w:rFonts w:ascii="Times New Roman" w:hAnsi="Times New Roman" w:cs="Times New Roman"/>
          <w:sz w:val="24"/>
          <w:szCs w:val="24"/>
        </w:rPr>
        <w:t>Veškeré p</w:t>
      </w:r>
      <w:r w:rsidR="00DB4266" w:rsidRPr="00765D5D">
        <w:rPr>
          <w:rFonts w:ascii="Times New Roman" w:hAnsi="Times New Roman" w:cs="Times New Roman"/>
          <w:sz w:val="24"/>
          <w:szCs w:val="24"/>
        </w:rPr>
        <w:t xml:space="preserve">odpůrné aktivity a výsledky jsou průběžně vyhodnocovány na pedagogických </w:t>
      </w:r>
      <w:r w:rsidRPr="00765D5D">
        <w:rPr>
          <w:rFonts w:ascii="Times New Roman" w:hAnsi="Times New Roman" w:cs="Times New Roman"/>
          <w:sz w:val="24"/>
          <w:szCs w:val="24"/>
        </w:rPr>
        <w:t>poradách</w:t>
      </w:r>
      <w:r w:rsidR="00DB4266" w:rsidRPr="00765D5D">
        <w:rPr>
          <w:rFonts w:ascii="Times New Roman" w:hAnsi="Times New Roman" w:cs="Times New Roman"/>
          <w:sz w:val="24"/>
          <w:szCs w:val="24"/>
        </w:rPr>
        <w:t>.</w:t>
      </w:r>
    </w:p>
    <w:p w14:paraId="4A6C4FFC" w14:textId="77777777" w:rsidR="00E91A9B" w:rsidRDefault="00E91A9B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EF098" w14:textId="77777777" w:rsidR="00E91A9B" w:rsidRDefault="00E91A9B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5AE65" w14:textId="77777777" w:rsidR="00E91A9B" w:rsidRDefault="00E91A9B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483AA" w14:textId="77777777" w:rsidR="00E91A9B" w:rsidRDefault="00E91A9B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28E55" w14:textId="77777777" w:rsidR="00E91A9B" w:rsidRDefault="00E91A9B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09FBD" w14:textId="77777777" w:rsidR="00E91A9B" w:rsidRDefault="00E91A9B" w:rsidP="0018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03293" w14:textId="1BB65728" w:rsidR="00DB4266" w:rsidRPr="00765D5D" w:rsidRDefault="00E91A9B" w:rsidP="00F22382">
      <w:pPr>
        <w:jc w:val="both"/>
        <w:rPr>
          <w:rFonts w:ascii="Times New Roman" w:hAnsi="Times New Roman" w:cs="Times New Roman"/>
          <w:sz w:val="24"/>
          <w:szCs w:val="24"/>
        </w:rPr>
      </w:pPr>
      <w:r w:rsidRPr="00E91A9B">
        <w:rPr>
          <w:rFonts w:ascii="Times New Roman" w:hAnsi="Times New Roman" w:cs="Times New Roman"/>
          <w:sz w:val="24"/>
          <w:szCs w:val="24"/>
        </w:rPr>
        <w:t>V Praze dne 24. září 2020</w:t>
      </w:r>
      <w:r w:rsidRPr="00E91A9B">
        <w:rPr>
          <w:rFonts w:ascii="Times New Roman" w:hAnsi="Times New Roman" w:cs="Times New Roman"/>
          <w:sz w:val="24"/>
          <w:szCs w:val="24"/>
        </w:rPr>
        <w:tab/>
      </w:r>
      <w:r w:rsidRPr="00E91A9B">
        <w:rPr>
          <w:rFonts w:ascii="Times New Roman" w:hAnsi="Times New Roman" w:cs="Times New Roman"/>
          <w:sz w:val="24"/>
          <w:szCs w:val="24"/>
        </w:rPr>
        <w:tab/>
      </w:r>
      <w:r w:rsidRPr="00E91A9B">
        <w:rPr>
          <w:rFonts w:ascii="Times New Roman" w:hAnsi="Times New Roman" w:cs="Times New Roman"/>
          <w:sz w:val="24"/>
          <w:szCs w:val="24"/>
        </w:rPr>
        <w:tab/>
      </w:r>
      <w:r w:rsidRPr="00E91A9B">
        <w:rPr>
          <w:rFonts w:ascii="Times New Roman" w:hAnsi="Times New Roman" w:cs="Times New Roman"/>
          <w:sz w:val="24"/>
          <w:szCs w:val="24"/>
        </w:rPr>
        <w:tab/>
      </w:r>
      <w:r w:rsidRPr="00E91A9B">
        <w:rPr>
          <w:rFonts w:ascii="Times New Roman" w:hAnsi="Times New Roman" w:cs="Times New Roman"/>
          <w:sz w:val="24"/>
          <w:szCs w:val="24"/>
        </w:rPr>
        <w:tab/>
        <w:t>Zpracovala: Mgr. Anna Součková</w:t>
      </w:r>
      <w:bookmarkStart w:id="0" w:name="_GoBack"/>
      <w:bookmarkEnd w:id="0"/>
      <w:r w:rsidR="00DB4266" w:rsidRPr="00765D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4266" w:rsidRPr="0076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3D2"/>
    <w:multiLevelType w:val="hybridMultilevel"/>
    <w:tmpl w:val="FE2A21AA"/>
    <w:lvl w:ilvl="0" w:tplc="313C4C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3964"/>
    <w:multiLevelType w:val="hybridMultilevel"/>
    <w:tmpl w:val="5F48A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64A9"/>
    <w:multiLevelType w:val="hybridMultilevel"/>
    <w:tmpl w:val="17602086"/>
    <w:lvl w:ilvl="0" w:tplc="3C0A97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E9"/>
    <w:rsid w:val="00014A2C"/>
    <w:rsid w:val="000260E4"/>
    <w:rsid w:val="000706B0"/>
    <w:rsid w:val="001534E9"/>
    <w:rsid w:val="00187B3E"/>
    <w:rsid w:val="001B6C1B"/>
    <w:rsid w:val="002541B3"/>
    <w:rsid w:val="00366AF4"/>
    <w:rsid w:val="004629C0"/>
    <w:rsid w:val="00492313"/>
    <w:rsid w:val="0055120B"/>
    <w:rsid w:val="00553558"/>
    <w:rsid w:val="005F5C33"/>
    <w:rsid w:val="00651015"/>
    <w:rsid w:val="006D19CE"/>
    <w:rsid w:val="007174F9"/>
    <w:rsid w:val="00765D5D"/>
    <w:rsid w:val="00790F14"/>
    <w:rsid w:val="007F5D0D"/>
    <w:rsid w:val="00885CA4"/>
    <w:rsid w:val="00A05AA6"/>
    <w:rsid w:val="00A86980"/>
    <w:rsid w:val="00AA4C37"/>
    <w:rsid w:val="00B8107A"/>
    <w:rsid w:val="00C109D2"/>
    <w:rsid w:val="00C440FA"/>
    <w:rsid w:val="00D30F30"/>
    <w:rsid w:val="00DB4266"/>
    <w:rsid w:val="00E84467"/>
    <w:rsid w:val="00E91A9B"/>
    <w:rsid w:val="00F22382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4065"/>
  <w15:chartTrackingRefBased/>
  <w15:docId w15:val="{256C4F68-8F2F-4C10-B11E-04BF7605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F3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6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66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Zuzana Švadlenová</cp:lastModifiedBy>
  <cp:revision>6</cp:revision>
  <dcterms:created xsi:type="dcterms:W3CDTF">2020-10-24T19:04:00Z</dcterms:created>
  <dcterms:modified xsi:type="dcterms:W3CDTF">2020-11-02T13:43:00Z</dcterms:modified>
</cp:coreProperties>
</file>